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FA" w:rsidRPr="009A30FA" w:rsidRDefault="009A30FA" w:rsidP="009A30FA">
      <w:pPr>
        <w:shd w:val="clear" w:color="auto" w:fill="FFFFFF"/>
        <w:spacing w:before="180" w:after="90" w:line="594" w:lineRule="atLeast"/>
        <w:jc w:val="both"/>
        <w:outlineLvl w:val="0"/>
        <w:rPr>
          <w:rFonts w:ascii="PFDinDisplayPro-Regular" w:eastAsia="Times New Roman" w:hAnsi="PFDinDisplayPro-Regular" w:cs="Times New Roman"/>
          <w:color w:val="333333"/>
          <w:kern w:val="36"/>
          <w:sz w:val="54"/>
          <w:szCs w:val="54"/>
          <w:lang w:eastAsia="ru-RU"/>
        </w:rPr>
      </w:pPr>
      <w:r w:rsidRPr="009A30FA">
        <w:rPr>
          <w:rFonts w:ascii="PFDinDisplayPro-Regular" w:eastAsia="Times New Roman" w:hAnsi="PFDinDisplayPro-Regular" w:cs="Times New Roman"/>
          <w:color w:val="333333"/>
          <w:kern w:val="36"/>
          <w:sz w:val="54"/>
          <w:szCs w:val="54"/>
          <w:lang w:eastAsia="ru-RU"/>
        </w:rPr>
        <w:t>За счёт собственных сил</w:t>
      </w:r>
    </w:p>
    <w:p w:rsidR="009A30FA" w:rsidRPr="009A30FA" w:rsidRDefault="009A30FA" w:rsidP="009A30FA">
      <w:pPr>
        <w:shd w:val="clear" w:color="auto" w:fill="FFFFFF"/>
        <w:spacing w:before="300" w:after="90" w:line="297" w:lineRule="atLeast"/>
        <w:jc w:val="both"/>
        <w:outlineLvl w:val="1"/>
        <w:rPr>
          <w:rFonts w:ascii="PFDinDisplayPro-Regular" w:eastAsia="Times New Roman" w:hAnsi="PFDinDisplayPro-Regular" w:cs="Times New Roman"/>
          <w:color w:val="333333"/>
          <w:sz w:val="27"/>
          <w:szCs w:val="27"/>
          <w:lang w:eastAsia="ru-RU"/>
        </w:rPr>
      </w:pPr>
      <w:r w:rsidRPr="009A30FA">
        <w:rPr>
          <w:rFonts w:ascii="PFDinDisplayPro-Regular" w:eastAsia="Times New Roman" w:hAnsi="PFDinDisplayPro-Regular" w:cs="Times New Roman"/>
          <w:color w:val="333333"/>
          <w:sz w:val="27"/>
          <w:szCs w:val="27"/>
          <w:lang w:eastAsia="ru-RU"/>
        </w:rPr>
        <w:t>Специалисты реализовали возможность замены запчастей на базе и с помощью ресурсов предприятия</w:t>
      </w:r>
    </w:p>
    <w:p w:rsidR="009A30FA" w:rsidRPr="009A30FA" w:rsidRDefault="009A30FA" w:rsidP="009A30FA">
      <w:pPr>
        <w:shd w:val="clear" w:color="auto" w:fill="FFFFFF"/>
        <w:spacing w:after="90" w:line="273" w:lineRule="atLeast"/>
        <w:jc w:val="both"/>
        <w:rPr>
          <w:rFonts w:ascii="PFDinDisplayPro-Regular" w:eastAsia="Times New Roman" w:hAnsi="PFDinDisplayPro-Regular" w:cs="Times New Roman"/>
          <w:b/>
          <w:bCs/>
          <w:color w:val="333333"/>
          <w:sz w:val="21"/>
          <w:szCs w:val="21"/>
          <w:lang w:eastAsia="ru-RU"/>
        </w:rPr>
      </w:pPr>
      <w:r w:rsidRPr="009A30FA">
        <w:rPr>
          <w:rFonts w:ascii="PFDinDisplayPro-Regular" w:eastAsia="Times New Roman" w:hAnsi="PFDinDisplayPro-Regular" w:cs="Times New Roman"/>
          <w:b/>
          <w:bCs/>
          <w:color w:val="333333"/>
          <w:sz w:val="21"/>
          <w:szCs w:val="21"/>
          <w:lang w:eastAsia="ru-RU"/>
        </w:rPr>
        <w:t>В эксплуатационном вагонном депо Смычка (ВЧДЭ-11), благодаря созданной специалистами технологии изготовления простых, но востребованных в повседневной работе деталей подвижного состава, удалось оптимизировать процесс обеспечения запасными частями.</w:t>
      </w:r>
    </w:p>
    <w:p w:rsidR="004C6B31"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r w:rsidRPr="009A30FA">
        <w:rPr>
          <w:rFonts w:ascii="PFDinDisplayPro-Regular" w:eastAsia="Times New Roman" w:hAnsi="PFDinDisplayPro-Regular" w:cs="Times New Roman"/>
          <w:color w:val="333333"/>
          <w:sz w:val="21"/>
          <w:szCs w:val="21"/>
          <w:lang w:eastAsia="ru-RU"/>
        </w:rPr>
        <w:t>В составе ВЧДЭ-11 находится несколько пунктов технического обслуживания вагонов, и в их числе – ПТО Смычка, ПТО Серов-Сортировочный, а также входящие в них подразделения. В каждом для выполнения ремонтных работ требуется наличие гарантированного объёма запасных частей, позволяющего депо уверенно выполнять план. В начале года руководство депо, экономисты, инженеры на основе прогнозируемых объёмов выполнения работ составляют перечень номенклатуры с необходимым количеством запасных частей, чтобы обеспечить ими персонал.</w:t>
      </w:r>
      <w:r w:rsidRPr="009A30FA">
        <w:rPr>
          <w:rFonts w:ascii="PFDinDisplayPro-Regular" w:eastAsia="Times New Roman" w:hAnsi="PFDinDisplayPro-Regular" w:cs="Times New Roman"/>
          <w:color w:val="333333"/>
          <w:sz w:val="21"/>
          <w:szCs w:val="21"/>
          <w:lang w:eastAsia="ru-RU"/>
        </w:rPr>
        <w:br/>
        <w:t>В списке – скобы предохранительные валика подвески тормозного башмака, валики тормозной рычажной передачи. Всё то, что наиболее часто изнашивается в процессе эксплуатации подвижного состава. Однако в реальности поставку запчастей приходится корректировать: деталей в какой-то момент может и не хватить.</w:t>
      </w:r>
    </w:p>
    <w:p w:rsidR="004C6B31"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r w:rsidRPr="009A30FA">
        <w:rPr>
          <w:rFonts w:ascii="PFDinDisplayPro-Regular" w:eastAsia="Times New Roman" w:hAnsi="PFDinDisplayPro-Regular" w:cs="Times New Roman"/>
          <w:color w:val="333333"/>
          <w:sz w:val="21"/>
          <w:szCs w:val="21"/>
          <w:lang w:eastAsia="ru-RU"/>
        </w:rPr>
        <w:t>Как рассказал главный инженер депо Виталий Нехорошков, эксплуатационные расходы на приобретение запасных частей для ремонта вагонов почти всегда оказываются выше запланированных. Виталий Вячеславович возглавил группу из специалистов предприятия, которая взялась за улучшение производственного процесса:</w:t>
      </w:r>
    </w:p>
    <w:p w:rsidR="004C6B31"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r w:rsidRPr="009A30FA">
        <w:rPr>
          <w:rFonts w:ascii="PFDinDisplayPro-Regular" w:eastAsia="Times New Roman" w:hAnsi="PFDinDisplayPro-Regular" w:cs="Times New Roman"/>
          <w:color w:val="333333"/>
          <w:sz w:val="21"/>
          <w:szCs w:val="21"/>
          <w:lang w:eastAsia="ru-RU"/>
        </w:rPr>
        <w:t>– Мы поставили перед собой цель – добиться снижения расходов на приобретение запчастей для ремонта вагонов путём изготовления деталей за счёт ресурсов депо, собственными силами. Ожидаемые улучшения – надёжное обеспечение ПТО Смычка, ПТО Серов-Сортировочный и входящих в их состав подразделений необходимым запасом деталей на замену изношенных. В конечном счёте это позволит не только сделать бесперебойным процесс обслуживания вагонов, но и гарантирует безопасность движения вагонов после проведённого технического обслуживания.</w:t>
      </w:r>
    </w:p>
    <w:p w:rsidR="004C6B31"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r w:rsidRPr="009A30FA">
        <w:rPr>
          <w:rFonts w:ascii="PFDinDisplayPro-Regular" w:eastAsia="Times New Roman" w:hAnsi="PFDinDisplayPro-Regular" w:cs="Times New Roman"/>
          <w:color w:val="333333"/>
          <w:sz w:val="21"/>
          <w:szCs w:val="21"/>
          <w:lang w:eastAsia="ru-RU"/>
        </w:rPr>
        <w:t xml:space="preserve">Для начала потребовалось определить наиболее востребованную и массовую номенклатуру деталей, которые можно было бы изготовить собственными силами на производственных мощностях и участках депо – с надлежащим качеством, позволяющим сохранять их эксплуатационные свойства в течение всего периода пробега вагона и его узлов. В состав рабочей группы вошли мастер Антон Новиков, начальник производственно-технического отдела Елена Молокова, начальник экономического сектора Светлана Романова, ведущие инженеры: по организации и нормированию труда – Елена Серкова, и производственно-технического отдела – Евгения </w:t>
      </w:r>
      <w:proofErr w:type="spellStart"/>
      <w:r w:rsidRPr="009A30FA">
        <w:rPr>
          <w:rFonts w:ascii="PFDinDisplayPro-Regular" w:eastAsia="Times New Roman" w:hAnsi="PFDinDisplayPro-Regular" w:cs="Times New Roman"/>
          <w:color w:val="333333"/>
          <w:sz w:val="21"/>
          <w:szCs w:val="21"/>
          <w:lang w:eastAsia="ru-RU"/>
        </w:rPr>
        <w:t>Саламатова</w:t>
      </w:r>
      <w:proofErr w:type="spellEnd"/>
      <w:r w:rsidRPr="009A30FA">
        <w:rPr>
          <w:rFonts w:ascii="PFDinDisplayPro-Regular" w:eastAsia="Times New Roman" w:hAnsi="PFDinDisplayPro-Regular" w:cs="Times New Roman"/>
          <w:color w:val="333333"/>
          <w:sz w:val="21"/>
          <w:szCs w:val="21"/>
          <w:lang w:eastAsia="ru-RU"/>
        </w:rPr>
        <w:t>.</w:t>
      </w:r>
    </w:p>
    <w:p w:rsidR="004C6B31"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r w:rsidRPr="009A30FA">
        <w:rPr>
          <w:rFonts w:ascii="PFDinDisplayPro-Regular" w:eastAsia="Times New Roman" w:hAnsi="PFDinDisplayPro-Regular" w:cs="Times New Roman"/>
          <w:color w:val="333333"/>
          <w:sz w:val="21"/>
          <w:szCs w:val="21"/>
          <w:lang w:eastAsia="ru-RU"/>
        </w:rPr>
        <w:t xml:space="preserve">Для определения объёмов изготовления запчастей – а решили замещать полностью всё количество требуемых в производстве ПТО деталей – выбрали период, исходя из фактически выполненных депо работ по итогам 2020 года. При этом ежегодные затраты на приобретение скоб и валиков составляли 3 036 594 рубля. Участники пришли к выводу, что для бесперебойного техобслуживания и ремонта вагонов, а также выполнения требований безопасности движения поездов ежегодно необходимо изготавливать 15 тысяч предохранительных скоб валика подвески тормозного башмака и 7 тысяч валиков подвески тормозного башмака. В ВЧДЭ-11 в конце 2020-го была разработана технология тиражирования запчастей, а уже в этом году налажен их серийный </w:t>
      </w:r>
      <w:proofErr w:type="gramStart"/>
      <w:r w:rsidRPr="009A30FA">
        <w:rPr>
          <w:rFonts w:ascii="PFDinDisplayPro-Regular" w:eastAsia="Times New Roman" w:hAnsi="PFDinDisplayPro-Regular" w:cs="Times New Roman"/>
          <w:color w:val="333333"/>
          <w:sz w:val="21"/>
          <w:szCs w:val="21"/>
          <w:lang w:eastAsia="ru-RU"/>
        </w:rPr>
        <w:t>выпуск.</w:t>
      </w:r>
      <w:r w:rsidRPr="009A30FA">
        <w:rPr>
          <w:rFonts w:ascii="PFDinDisplayPro-Regular" w:eastAsia="Times New Roman" w:hAnsi="PFDinDisplayPro-Regular" w:cs="Times New Roman"/>
          <w:color w:val="333333"/>
          <w:sz w:val="21"/>
          <w:szCs w:val="21"/>
          <w:lang w:eastAsia="ru-RU"/>
        </w:rPr>
        <w:br/>
        <w:t>–</w:t>
      </w:r>
      <w:proofErr w:type="gramEnd"/>
      <w:r w:rsidRPr="009A30FA">
        <w:rPr>
          <w:rFonts w:ascii="PFDinDisplayPro-Regular" w:eastAsia="Times New Roman" w:hAnsi="PFDinDisplayPro-Regular" w:cs="Times New Roman"/>
          <w:color w:val="333333"/>
          <w:sz w:val="21"/>
          <w:szCs w:val="21"/>
          <w:lang w:eastAsia="ru-RU"/>
        </w:rPr>
        <w:t xml:space="preserve"> Производство указанных запасных частей осуществляется в депо на одном из участков ремонта оборудования при помощи токарно-винторезных станков и одного сверлильного 2Н125Л, – отметил начальник депо Игорь </w:t>
      </w:r>
      <w:proofErr w:type="spellStart"/>
      <w:r w:rsidRPr="009A30FA">
        <w:rPr>
          <w:rFonts w:ascii="PFDinDisplayPro-Regular" w:eastAsia="Times New Roman" w:hAnsi="PFDinDisplayPro-Regular" w:cs="Times New Roman"/>
          <w:color w:val="333333"/>
          <w:sz w:val="21"/>
          <w:szCs w:val="21"/>
          <w:lang w:eastAsia="ru-RU"/>
        </w:rPr>
        <w:t>Удинцев</w:t>
      </w:r>
      <w:proofErr w:type="spellEnd"/>
      <w:r w:rsidRPr="009A30FA">
        <w:rPr>
          <w:rFonts w:ascii="PFDinDisplayPro-Regular" w:eastAsia="Times New Roman" w:hAnsi="PFDinDisplayPro-Regular" w:cs="Times New Roman"/>
          <w:color w:val="333333"/>
          <w:sz w:val="21"/>
          <w:szCs w:val="21"/>
          <w:lang w:eastAsia="ru-RU"/>
        </w:rPr>
        <w:t>.</w:t>
      </w:r>
    </w:p>
    <w:p w:rsidR="009A30FA" w:rsidRPr="009A30FA" w:rsidRDefault="009A30FA" w:rsidP="009A30FA">
      <w:pPr>
        <w:shd w:val="clear" w:color="auto" w:fill="FFFFFF"/>
        <w:spacing w:after="0" w:line="273" w:lineRule="atLeast"/>
        <w:jc w:val="both"/>
        <w:rPr>
          <w:rFonts w:ascii="PFDinDisplayPro-Regular" w:eastAsia="Times New Roman" w:hAnsi="PFDinDisplayPro-Regular" w:cs="Times New Roman"/>
          <w:color w:val="333333"/>
          <w:sz w:val="21"/>
          <w:szCs w:val="21"/>
          <w:lang w:eastAsia="ru-RU"/>
        </w:rPr>
      </w:pPr>
      <w:bookmarkStart w:id="0" w:name="_GoBack"/>
      <w:bookmarkEnd w:id="0"/>
      <w:r w:rsidRPr="009A30FA">
        <w:rPr>
          <w:rFonts w:ascii="PFDinDisplayPro-Regular" w:eastAsia="Times New Roman" w:hAnsi="PFDinDisplayPro-Regular" w:cs="Times New Roman"/>
          <w:color w:val="333333"/>
          <w:sz w:val="21"/>
          <w:szCs w:val="21"/>
          <w:lang w:eastAsia="ru-RU"/>
        </w:rPr>
        <w:t xml:space="preserve">Изготавливает предохранительные скобы и валики подвески один из опытных профессионалов предприятия, токарь участка по ремонту оборудования Александр Соколов. В смену выходит от 100 до 150 </w:t>
      </w:r>
      <w:proofErr w:type="spellStart"/>
      <w:r w:rsidRPr="009A30FA">
        <w:rPr>
          <w:rFonts w:ascii="PFDinDisplayPro-Regular" w:eastAsia="Times New Roman" w:hAnsi="PFDinDisplayPro-Regular" w:cs="Times New Roman"/>
          <w:color w:val="333333"/>
          <w:sz w:val="21"/>
          <w:szCs w:val="21"/>
          <w:lang w:eastAsia="ru-RU"/>
        </w:rPr>
        <w:t>предскоб</w:t>
      </w:r>
      <w:proofErr w:type="spellEnd"/>
      <w:r w:rsidRPr="009A30FA">
        <w:rPr>
          <w:rFonts w:ascii="PFDinDisplayPro-Regular" w:eastAsia="Times New Roman" w:hAnsi="PFDinDisplayPro-Regular" w:cs="Times New Roman"/>
          <w:color w:val="333333"/>
          <w:sz w:val="21"/>
          <w:szCs w:val="21"/>
          <w:lang w:eastAsia="ru-RU"/>
        </w:rPr>
        <w:t xml:space="preserve"> и от 50 до 60 валиков, и они сразу направляются на ПТО. После внедрения проекта и завершения его годичного цикла ежегодные затраты на материалы составят 309 477 рублей. С учётом расхода электроэнергии, затрат на оплату труда, отчисления на социальные нужды экономический эффект после внедрения проекта ожидается 2 238 625 рублей.</w:t>
      </w:r>
    </w:p>
    <w:p w:rsidR="00DC12A3" w:rsidRPr="009A30FA" w:rsidRDefault="00DC12A3" w:rsidP="009A30FA"/>
    <w:sectPr w:rsidR="00DC12A3" w:rsidRPr="009A30FA" w:rsidSect="004C6B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DinDisplay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A"/>
    <w:rsid w:val="004C6B31"/>
    <w:rsid w:val="009A30FA"/>
    <w:rsid w:val="00B45011"/>
    <w:rsid w:val="00DC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9847-D759-4EBE-A7D9-477D7D45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3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3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30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2513">
      <w:bodyDiv w:val="1"/>
      <w:marLeft w:val="0"/>
      <w:marRight w:val="0"/>
      <w:marTop w:val="0"/>
      <w:marBottom w:val="0"/>
      <w:divBdr>
        <w:top w:val="none" w:sz="0" w:space="0" w:color="auto"/>
        <w:left w:val="none" w:sz="0" w:space="0" w:color="auto"/>
        <w:bottom w:val="none" w:sz="0" w:space="0" w:color="auto"/>
        <w:right w:val="none" w:sz="0" w:space="0" w:color="auto"/>
      </w:divBdr>
      <w:divsChild>
        <w:div w:id="480537031">
          <w:marLeft w:val="0"/>
          <w:marRight w:val="0"/>
          <w:marTop w:val="0"/>
          <w:marBottom w:val="90"/>
          <w:divBdr>
            <w:top w:val="none" w:sz="0" w:space="0" w:color="auto"/>
            <w:left w:val="none" w:sz="0" w:space="0" w:color="auto"/>
            <w:bottom w:val="none" w:sz="0" w:space="0" w:color="auto"/>
            <w:right w:val="none" w:sz="0" w:space="0" w:color="auto"/>
          </w:divBdr>
        </w:div>
        <w:div w:id="77556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2021-09-23T05:57:00Z</dcterms:created>
  <dcterms:modified xsi:type="dcterms:W3CDTF">2021-09-23T06:31:00Z</dcterms:modified>
</cp:coreProperties>
</file>